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p>
    <w:p w:rsidR="00000000" w:rsidDel="00000000" w:rsidP="00000000" w:rsidRDefault="00000000" w:rsidRPr="00000000" w14:paraId="00000002">
      <w:pPr>
        <w:pStyle w:val="Title"/>
        <w:spacing w:line="276" w:lineRule="auto"/>
        <w:rPr/>
      </w:pPr>
      <w:bookmarkStart w:colFirst="0" w:colLast="0" w:name="_nkowid43uun8" w:id="0"/>
      <w:bookmarkEnd w:id="0"/>
      <w:r w:rsidDel="00000000" w:rsidR="00000000" w:rsidRPr="00000000">
        <w:rPr>
          <w:rtl w:val="0"/>
        </w:rPr>
        <w:t xml:space="preserve">A Psychedelic Nasal Spray for Depression?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What if treating depression could be as simple as a couple of sprays up your nose with relief arriving within minutes and lasting for weeks?</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Well this is the very real promise of BPL-003, a nasal spray formulation of 5-MeO-DMT, a powerful psychedelic compound derived from plants and certain toads (often referred to as Bofu). This study is currently in Phase 2b clinical trials meaning its midway through its human trials and they are investigating its efficacy. However results so far are showing signs of this becoming one of the most rapid and effective treatments for depression.</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But first let me actually break down what I'm actually talking about, how it works and why it has the potential to be a game changer.</w:t>
      </w:r>
    </w:p>
    <w:p w:rsidR="00000000" w:rsidDel="00000000" w:rsidP="00000000" w:rsidRDefault="00000000" w:rsidRPr="00000000" w14:paraId="00000009">
      <w:pPr>
        <w:pStyle w:val="Heading3"/>
        <w:spacing w:line="276" w:lineRule="auto"/>
        <w:rPr/>
      </w:pPr>
      <w:bookmarkStart w:colFirst="0" w:colLast="0" w:name="_i2g2zwehz558" w:id="1"/>
      <w:bookmarkEnd w:id="1"/>
      <w:r w:rsidDel="00000000" w:rsidR="00000000" w:rsidRPr="00000000">
        <w:rPr>
          <w:rtl w:val="0"/>
        </w:rPr>
        <w:t xml:space="preserve">What is BPL-003?</w:t>
      </w:r>
    </w:p>
    <w:p w:rsidR="00000000" w:rsidDel="00000000" w:rsidP="00000000" w:rsidRDefault="00000000" w:rsidRPr="00000000" w14:paraId="0000000A">
      <w:pPr>
        <w:spacing w:line="276" w:lineRule="auto"/>
        <w:rPr/>
      </w:pPr>
      <w:r w:rsidDel="00000000" w:rsidR="00000000" w:rsidRPr="00000000">
        <w:rPr>
          <w:rtl w:val="0"/>
        </w:rPr>
        <w:t xml:space="preserve">BPL-003 is a synthetic version of 5-MeO-DMT, developed by Beckley Psytech, a UK-based biotech company in collaboration with Atai Life Sciences. It's delivered as a nasal spray, which acts within minutes of delivery.</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5-MeO-DMT is a naturally occurring psychedelic found in plants such as </w:t>
      </w:r>
      <w:r w:rsidDel="00000000" w:rsidR="00000000" w:rsidRPr="00000000">
        <w:rPr>
          <w:i w:val="1"/>
          <w:iCs w:val="1"/>
          <w:rtl w:val="0"/>
        </w:rPr>
        <w:t xml:space="preserve">Virola theiodora</w:t>
      </w:r>
      <w:r w:rsidDel="00000000" w:rsidR="00000000" w:rsidRPr="00000000">
        <w:rPr>
          <w:rtl w:val="0"/>
        </w:rPr>
        <w:t xml:space="preserve"> and the venom of the Sonoran Desert toad (</w:t>
      </w:r>
      <w:r w:rsidDel="00000000" w:rsidR="00000000" w:rsidRPr="00000000">
        <w:rPr>
          <w:i w:val="1"/>
          <w:iCs w:val="1"/>
          <w:rtl w:val="0"/>
        </w:rPr>
        <w:t xml:space="preserve">Bufo Alvarius)</w:t>
      </w:r>
      <w:r w:rsidDel="00000000" w:rsidR="00000000" w:rsidRPr="00000000">
        <w:rPr>
          <w:rtl w:val="0"/>
        </w:rPr>
        <w:t xml:space="preserve">. 5-MeO-DMT induces intensely profound, ego-dissolving experiences that last around 15-45 minutes.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pStyle w:val="Heading3"/>
        <w:spacing w:line="276" w:lineRule="auto"/>
        <w:rPr/>
      </w:pPr>
      <w:bookmarkStart w:colFirst="0" w:colLast="0" w:name="_dv24okvt9ah4" w:id="2"/>
      <w:bookmarkEnd w:id="2"/>
      <w:r w:rsidDel="00000000" w:rsidR="00000000" w:rsidRPr="00000000">
        <w:rPr>
          <w:rtl w:val="0"/>
        </w:rPr>
        <w:t xml:space="preserve">So how does it actually work?</w:t>
      </w:r>
    </w:p>
    <w:p w:rsidR="00000000" w:rsidDel="00000000" w:rsidP="00000000" w:rsidRDefault="00000000" w:rsidRPr="00000000" w14:paraId="0000000F">
      <w:pPr>
        <w:spacing w:line="276" w:lineRule="auto"/>
        <w:rPr/>
      </w:pPr>
      <w:r w:rsidDel="00000000" w:rsidR="00000000" w:rsidRPr="00000000">
        <w:rPr>
          <w:rtl w:val="0"/>
        </w:rPr>
        <w:t xml:space="preserve">BPL-003 targets 5-HT2A serotonin receptors in the brain. This activation temporarily “resets” the brain network activity, particularly in areas responsible for; self-referential thinking, emotional regulation, negative thought loops (due to being overactive in depression).</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The psychedelic state allows an opportunity for therapeutic change, however BPL-003 is unique in the delivery system and the pharmacokinetics, in which a patient only has a short monitored session of 1-2 hours.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pStyle w:val="Heading3"/>
        <w:spacing w:line="276" w:lineRule="auto"/>
        <w:rPr/>
      </w:pPr>
      <w:bookmarkStart w:colFirst="0" w:colLast="0" w:name="_nnwup1nfvcck" w:id="3"/>
      <w:bookmarkEnd w:id="3"/>
      <w:r w:rsidDel="00000000" w:rsidR="00000000" w:rsidRPr="00000000">
        <w:rPr>
          <w:rtl w:val="0"/>
        </w:rPr>
        <w:t xml:space="preserve">What are the results from the study so far?</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In early trials, BPL-003 showed rapid reductions in depression symptoms, with the effects lasting at least 8 weeks. Phase 2a trial data showed:</w:t>
      </w:r>
    </w:p>
    <w:p w:rsidR="00000000" w:rsidDel="00000000" w:rsidP="00000000" w:rsidRDefault="00000000" w:rsidRPr="00000000" w14:paraId="00000016">
      <w:pPr>
        <w:numPr>
          <w:ilvl w:val="0"/>
          <w:numId w:val="2"/>
        </w:numPr>
        <w:spacing w:line="276" w:lineRule="auto"/>
        <w:ind w:left="720" w:hanging="360"/>
      </w:pPr>
      <w:r w:rsidDel="00000000" w:rsidR="00000000" w:rsidRPr="00000000">
        <w:rPr>
          <w:rtl w:val="0"/>
        </w:rPr>
        <w:t xml:space="preserve">Patients reported a 12-point drop on the Montgomery-Asberg Depression Rating Scale (MADRS), in comparison to the control group which saw a reduction of ~6 points. This shows that the treatment group has improved twice as much.</w:t>
      </w:r>
    </w:p>
    <w:p w:rsidR="00000000" w:rsidDel="00000000" w:rsidP="00000000" w:rsidRDefault="00000000" w:rsidRPr="00000000" w14:paraId="00000017">
      <w:pPr>
        <w:numPr>
          <w:ilvl w:val="0"/>
          <w:numId w:val="2"/>
        </w:numPr>
        <w:spacing w:line="276" w:lineRule="auto"/>
        <w:ind w:left="720" w:hanging="360"/>
      </w:pPr>
      <w:r w:rsidDel="00000000" w:rsidR="00000000" w:rsidRPr="00000000">
        <w:rPr>
          <w:rtl w:val="0"/>
        </w:rPr>
        <w:t xml:space="preserve">No serious adverse effects have been reported </w:t>
      </w:r>
    </w:p>
    <w:p w:rsidR="00000000" w:rsidDel="00000000" w:rsidP="00000000" w:rsidRDefault="00000000" w:rsidRPr="00000000" w14:paraId="00000018">
      <w:pPr>
        <w:numPr>
          <w:ilvl w:val="0"/>
          <w:numId w:val="2"/>
        </w:numPr>
        <w:spacing w:line="276" w:lineRule="auto"/>
        <w:ind w:left="720" w:hanging="360"/>
      </w:pPr>
      <w:r w:rsidDel="00000000" w:rsidR="00000000" w:rsidRPr="00000000">
        <w:rPr>
          <w:rtl w:val="0"/>
        </w:rPr>
        <w:t xml:space="preserve">The psychedelic experience was well tolerated and much shorter than with other psychedelics.</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pStyle w:val="Heading3"/>
        <w:spacing w:line="276" w:lineRule="auto"/>
        <w:rPr/>
      </w:pPr>
      <w:bookmarkStart w:colFirst="0" w:colLast="0" w:name="_1jmmgkj2co9k" w:id="4"/>
      <w:bookmarkEnd w:id="4"/>
      <w:r w:rsidDel="00000000" w:rsidR="00000000" w:rsidRPr="00000000">
        <w:rPr>
          <w:rtl w:val="0"/>
        </w:rPr>
        <w:t xml:space="preserve">Why does this actually matter?</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This has the potential to be a </w:t>
      </w:r>
      <w:r w:rsidDel="00000000" w:rsidR="00000000" w:rsidRPr="00000000">
        <w:rPr>
          <w:b w:val="1"/>
          <w:bCs w:val="1"/>
          <w:rtl w:val="0"/>
        </w:rPr>
        <w:t xml:space="preserve">game changer</w:t>
      </w:r>
      <w:r w:rsidDel="00000000" w:rsidR="00000000" w:rsidRPr="00000000">
        <w:rPr>
          <w:rtl w:val="0"/>
        </w:rPr>
        <w:t xml:space="preserve"> and here's why:</w:t>
      </w:r>
    </w:p>
    <w:p w:rsidR="00000000" w:rsidDel="00000000" w:rsidP="00000000" w:rsidRDefault="00000000" w:rsidRPr="00000000" w14:paraId="0000001D">
      <w:pPr>
        <w:numPr>
          <w:ilvl w:val="0"/>
          <w:numId w:val="1"/>
        </w:numPr>
        <w:spacing w:line="276" w:lineRule="auto"/>
        <w:ind w:left="720" w:hanging="360"/>
      </w:pPr>
      <w:r w:rsidDel="00000000" w:rsidR="00000000" w:rsidRPr="00000000">
        <w:rPr>
          <w:rtl w:val="0"/>
        </w:rPr>
        <w:t xml:space="preserve">Speed of Relief: Traditional antidepressants take weeks to kick in, BPL-003 works within minutes </w:t>
      </w:r>
    </w:p>
    <w:p w:rsidR="00000000" w:rsidDel="00000000" w:rsidP="00000000" w:rsidRDefault="00000000" w:rsidRPr="00000000" w14:paraId="0000001E">
      <w:pPr>
        <w:numPr>
          <w:ilvl w:val="0"/>
          <w:numId w:val="1"/>
        </w:numPr>
        <w:spacing w:line="276" w:lineRule="auto"/>
        <w:ind w:left="720" w:hanging="360"/>
      </w:pPr>
      <w:r w:rsidDel="00000000" w:rsidR="00000000" w:rsidRPr="00000000">
        <w:rPr>
          <w:rtl w:val="0"/>
        </w:rPr>
        <w:t xml:space="preserve">Convenient administration: It's a non-invasive nasal spray which allows precise dosing </w:t>
      </w:r>
    </w:p>
    <w:p w:rsidR="00000000" w:rsidDel="00000000" w:rsidP="00000000" w:rsidRDefault="00000000" w:rsidRPr="00000000" w14:paraId="0000001F">
      <w:pPr>
        <w:numPr>
          <w:ilvl w:val="0"/>
          <w:numId w:val="1"/>
        </w:numPr>
        <w:spacing w:line="276" w:lineRule="auto"/>
        <w:ind w:left="720" w:hanging="360"/>
      </w:pPr>
      <w:r w:rsidDel="00000000" w:rsidR="00000000" w:rsidRPr="00000000">
        <w:rPr>
          <w:rtl w:val="0"/>
        </w:rPr>
        <w:t xml:space="preserve">Short duration: the experience is under an hour, reducing clinic resources required. </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rtl w:val="0"/>
        </w:rPr>
        <w:t xml:space="preserve">Potential to Replace or Complement SSRIs: especially for those with treatment resistant depression.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pStyle w:val="Heading3"/>
        <w:spacing w:line="276" w:lineRule="auto"/>
        <w:rPr/>
      </w:pPr>
      <w:bookmarkStart w:colFirst="0" w:colLast="0" w:name="_3v6mb99pc838" w:id="5"/>
      <w:bookmarkEnd w:id="5"/>
      <w:r w:rsidDel="00000000" w:rsidR="00000000" w:rsidRPr="00000000">
        <w:rPr>
          <w:rtl w:val="0"/>
        </w:rPr>
        <w:t xml:space="preserve">Safety </w:t>
      </w:r>
    </w:p>
    <w:p w:rsidR="00000000" w:rsidDel="00000000" w:rsidP="00000000" w:rsidRDefault="00000000" w:rsidRPr="00000000" w14:paraId="00000023">
      <w:pPr>
        <w:spacing w:line="276" w:lineRule="auto"/>
        <w:rPr/>
      </w:pPr>
      <w:r w:rsidDel="00000000" w:rsidR="00000000" w:rsidRPr="00000000">
        <w:rPr>
          <w:rtl w:val="0"/>
        </w:rPr>
        <w:t xml:space="preserve">So far the trials indicate BPL-003 is well tolerated, with no longer term side effects and minimal negative “trips”. It still requires a controlled setting and trained facilitators to ensure safety and interaction of the experience.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pStyle w:val="Heading3"/>
        <w:spacing w:line="276" w:lineRule="auto"/>
        <w:rPr/>
      </w:pPr>
      <w:bookmarkStart w:colFirst="0" w:colLast="0" w:name="_u4lyl2ergt47" w:id="6"/>
      <w:bookmarkEnd w:id="6"/>
      <w:r w:rsidDel="00000000" w:rsidR="00000000" w:rsidRPr="00000000">
        <w:rPr>
          <w:rtl w:val="0"/>
        </w:rPr>
        <w:t xml:space="preserve">So what comes next?</w:t>
      </w:r>
    </w:p>
    <w:p w:rsidR="00000000" w:rsidDel="00000000" w:rsidP="00000000" w:rsidRDefault="00000000" w:rsidRPr="00000000" w14:paraId="00000026">
      <w:pPr>
        <w:spacing w:line="276" w:lineRule="auto"/>
        <w:rPr/>
      </w:pPr>
      <w:r w:rsidDel="00000000" w:rsidR="00000000" w:rsidRPr="00000000">
        <w:rPr>
          <w:rtl w:val="0"/>
        </w:rPr>
        <w:t xml:space="preserve">BPL-003’s success could lead to fast-track approval especially if Phase 2b data remains strong. There's growing hope that it could be in the market by 2026, especially for those suffering treatment resistant depression, which affects up to 30% of people with major depressive disorder.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pStyle w:val="Heading3"/>
        <w:spacing w:line="276" w:lineRule="auto"/>
        <w:rPr/>
      </w:pPr>
      <w:bookmarkStart w:colFirst="0" w:colLast="0" w:name="_pzvymlloxek" w:id="7"/>
      <w:bookmarkEnd w:id="7"/>
      <w:r w:rsidDel="00000000" w:rsidR="00000000" w:rsidRPr="00000000">
        <w:rPr>
          <w:rtl w:val="0"/>
        </w:rPr>
        <w:t xml:space="preserve">Final thoughts </w:t>
      </w:r>
    </w:p>
    <w:p w:rsidR="00000000" w:rsidDel="00000000" w:rsidP="00000000" w:rsidRDefault="00000000" w:rsidRPr="00000000" w14:paraId="00000029">
      <w:pPr>
        <w:spacing w:line="276" w:lineRule="auto"/>
        <w:rPr/>
      </w:pPr>
      <w:r w:rsidDel="00000000" w:rsidR="00000000" w:rsidRPr="00000000">
        <w:rPr>
          <w:rtl w:val="0"/>
        </w:rPr>
        <w:t xml:space="preserve">Plant based medicine is coming of age and quickly, BPL-003 shows that we are moving into a modern society that fosters precision-delivered therapies established through centuries old practices however now backed by hard science.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Though the idea of spraying psychedelics up your nose might sound strange, the reality is simple: fast, safe and effective relief for people who desperately need it.</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In a world where depression continues to be a leading cause of disability, that's something worth paying attention too.</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pStyle w:val="Heading2"/>
        <w:spacing w:line="276" w:lineRule="auto"/>
        <w:rPr/>
      </w:pPr>
      <w:bookmarkStart w:colFirst="0" w:colLast="0" w:name="_ykytabboxuol" w:id="8"/>
      <w:bookmarkEnd w:id="8"/>
      <w:r w:rsidDel="00000000" w:rsidR="00000000" w:rsidRPr="00000000">
        <w:rPr>
          <w:rtl w:val="0"/>
        </w:rPr>
        <w:t xml:space="preserve">References &amp; Further Reading:</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after="240" w:before="240" w:line="276" w:lineRule="auto"/>
        <w:rPr>
          <w:color w:val="1155cc"/>
          <w:u w:val="single"/>
        </w:rPr>
      </w:pPr>
      <w:r w:rsidDel="00000000" w:rsidR="00000000" w:rsidRPr="00000000">
        <w:rPr>
          <w:i w:val="1"/>
          <w:iCs w:val="1"/>
          <w:rtl w:val="0"/>
        </w:rPr>
        <w:t xml:space="preserve">Financial Times.</w:t>
      </w:r>
      <w:r w:rsidDel="00000000" w:rsidR="00000000" w:rsidRPr="00000000">
        <w:rPr>
          <w:rtl w:val="0"/>
        </w:rPr>
        <w:t xml:space="preserve"> (2025). </w:t>
      </w:r>
      <w:r w:rsidDel="00000000" w:rsidR="00000000" w:rsidRPr="00000000">
        <w:rPr>
          <w:i w:val="1"/>
          <w:iCs w:val="1"/>
          <w:rtl w:val="0"/>
        </w:rPr>
        <w:t xml:space="preserve">Psychedelic nasal spray shows promise for depression.</w:t>
      </w:r>
      <w:r w:rsidDel="00000000" w:rsidR="00000000" w:rsidRPr="00000000">
        <w:rPr>
          <w:rtl w:val="0"/>
        </w:rPr>
        <w:t xml:space="preserve"> Retrieved from </w:t>
      </w:r>
      <w:hyperlink r:id="rId6">
        <w:r w:rsidDel="00000000" w:rsidR="00000000" w:rsidRPr="00000000">
          <w:rPr>
            <w:color w:val="1155cc"/>
            <w:u w:val="single"/>
            <w:rtl w:val="0"/>
          </w:rPr>
          <w:t xml:space="preserve">https://www.ft.com/content/c9ad1f8a-64b4-4606-a863-5356c4929eed</w:t>
        </w:r>
      </w:hyperlink>
      <w:r w:rsidDel="00000000" w:rsidR="00000000" w:rsidRPr="00000000">
        <w:rPr>
          <w:rtl w:val="0"/>
        </w:rPr>
      </w:r>
    </w:p>
    <w:p w:rsidR="00000000" w:rsidDel="00000000" w:rsidP="00000000" w:rsidRDefault="00000000" w:rsidRPr="00000000" w14:paraId="00000032">
      <w:pPr>
        <w:spacing w:after="240" w:before="240" w:line="276" w:lineRule="auto"/>
        <w:rPr>
          <w:color w:val="1155cc"/>
          <w:u w:val="single"/>
        </w:rPr>
      </w:pPr>
      <w:r w:rsidDel="00000000" w:rsidR="00000000" w:rsidRPr="00000000">
        <w:rPr>
          <w:i w:val="1"/>
          <w:iCs w:val="1"/>
          <w:rtl w:val="0"/>
        </w:rPr>
        <w:t xml:space="preserve">Wall Street Journal.</w:t>
      </w:r>
      <w:r w:rsidDel="00000000" w:rsidR="00000000" w:rsidRPr="00000000">
        <w:rPr>
          <w:rtl w:val="0"/>
        </w:rPr>
        <w:t xml:space="preserve"> (2025). </w:t>
      </w:r>
      <w:r w:rsidDel="00000000" w:rsidR="00000000" w:rsidRPr="00000000">
        <w:rPr>
          <w:i w:val="1"/>
          <w:iCs w:val="1"/>
          <w:rtl w:val="0"/>
        </w:rPr>
        <w:t xml:space="preserve">Psychedelic drugs draw investment boom.</w:t>
      </w:r>
      <w:r w:rsidDel="00000000" w:rsidR="00000000" w:rsidRPr="00000000">
        <w:rPr>
          <w:rtl w:val="0"/>
        </w:rPr>
        <w:t xml:space="preserve"> Retrieved from </w:t>
      </w:r>
      <w:hyperlink r:id="rId7">
        <w:r w:rsidDel="00000000" w:rsidR="00000000" w:rsidRPr="00000000">
          <w:rPr>
            <w:color w:val="1155cc"/>
            <w:u w:val="single"/>
            <w:rtl w:val="0"/>
          </w:rPr>
          <w:t xml:space="preserve">https://www.wsj.com/health/pharma/psychedelic-drugs-investment-maha-f4b7dff0</w:t>
        </w:r>
      </w:hyperlink>
      <w:r w:rsidDel="00000000" w:rsidR="00000000" w:rsidRPr="00000000">
        <w:rPr>
          <w:rtl w:val="0"/>
        </w:rPr>
      </w:r>
    </w:p>
    <w:p w:rsidR="00000000" w:rsidDel="00000000" w:rsidP="00000000" w:rsidRDefault="00000000" w:rsidRPr="00000000" w14:paraId="00000033">
      <w:pPr>
        <w:spacing w:after="240" w:before="240" w:line="276" w:lineRule="auto"/>
        <w:rPr>
          <w:color w:val="1155cc"/>
          <w:u w:val="single"/>
        </w:rPr>
      </w:pPr>
      <w:r w:rsidDel="00000000" w:rsidR="00000000" w:rsidRPr="00000000">
        <w:rPr>
          <w:rtl w:val="0"/>
        </w:rPr>
        <w:t xml:space="preserve">Beckley Psytech. (2025). </w:t>
      </w:r>
      <w:r w:rsidDel="00000000" w:rsidR="00000000" w:rsidRPr="00000000">
        <w:rPr>
          <w:i w:val="1"/>
          <w:iCs w:val="1"/>
          <w:rtl w:val="0"/>
        </w:rPr>
        <w:t xml:space="preserve">Official site.</w:t>
      </w:r>
      <w:r w:rsidDel="00000000" w:rsidR="00000000" w:rsidRPr="00000000">
        <w:rPr>
          <w:rtl w:val="0"/>
        </w:rPr>
        <w:t xml:space="preserve"> Retrieved from </w:t>
      </w:r>
      <w:hyperlink r:id="rId8">
        <w:r w:rsidDel="00000000" w:rsidR="00000000" w:rsidRPr="00000000">
          <w:rPr>
            <w:color w:val="1155cc"/>
            <w:u w:val="single"/>
            <w:rtl w:val="0"/>
          </w:rPr>
          <w:t xml:space="preserve">https://www.beckleypsytech.com/</w:t>
        </w:r>
      </w:hyperlink>
      <w:r w:rsidDel="00000000" w:rsidR="00000000" w:rsidRPr="00000000">
        <w:rPr>
          <w:rtl w:val="0"/>
        </w:rPr>
      </w:r>
    </w:p>
    <w:p w:rsidR="00000000" w:rsidDel="00000000" w:rsidP="00000000" w:rsidRDefault="00000000" w:rsidRPr="00000000" w14:paraId="00000034">
      <w:pPr>
        <w:spacing w:after="240" w:before="240" w:line="276" w:lineRule="auto"/>
        <w:rPr>
          <w:color w:val="1155cc"/>
          <w:u w:val="single"/>
        </w:rPr>
      </w:pPr>
      <w:r w:rsidDel="00000000" w:rsidR="00000000" w:rsidRPr="00000000">
        <w:rPr>
          <w:rtl w:val="0"/>
        </w:rPr>
        <w:t xml:space="preserve">Atai Life Sciences. (2025). </w:t>
      </w:r>
      <w:r w:rsidDel="00000000" w:rsidR="00000000" w:rsidRPr="00000000">
        <w:rPr>
          <w:i w:val="1"/>
          <w:iCs w:val="1"/>
          <w:rtl w:val="0"/>
        </w:rPr>
        <w:t xml:space="preserve">Pipeline overview.</w:t>
      </w:r>
      <w:r w:rsidDel="00000000" w:rsidR="00000000" w:rsidRPr="00000000">
        <w:rPr>
          <w:rtl w:val="0"/>
        </w:rPr>
        <w:t xml:space="preserve"> Retrieved from </w:t>
      </w:r>
      <w:hyperlink r:id="rId9">
        <w:r w:rsidDel="00000000" w:rsidR="00000000" w:rsidRPr="00000000">
          <w:rPr>
            <w:color w:val="1155cc"/>
            <w:u w:val="single"/>
            <w:rtl w:val="0"/>
          </w:rPr>
          <w:t xml:space="preserve">https://www.atai.life/pipeline/</w:t>
        </w:r>
      </w:hyperlink>
      <w:r w:rsidDel="00000000" w:rsidR="00000000" w:rsidRPr="00000000">
        <w:rPr>
          <w:rtl w:val="0"/>
        </w:rPr>
      </w:r>
    </w:p>
    <w:p w:rsidR="00000000" w:rsidDel="00000000" w:rsidP="00000000" w:rsidRDefault="00000000" w:rsidRPr="00000000" w14:paraId="00000035">
      <w:pPr>
        <w:spacing w:after="240" w:before="240" w:line="276" w:lineRule="auto"/>
        <w:rPr>
          <w:color w:val="1155cc"/>
          <w:u w:val="single"/>
        </w:rPr>
      </w:pPr>
      <w:r w:rsidDel="00000000" w:rsidR="00000000" w:rsidRPr="00000000">
        <w:rPr>
          <w:i w:val="1"/>
          <w:iCs w:val="1"/>
          <w:rtl w:val="0"/>
        </w:rPr>
        <w:t xml:space="preserve">Lucid News.</w:t>
      </w:r>
      <w:r w:rsidDel="00000000" w:rsidR="00000000" w:rsidRPr="00000000">
        <w:rPr>
          <w:rtl w:val="0"/>
        </w:rPr>
        <w:t xml:space="preserve"> (2025). </w:t>
      </w:r>
      <w:r w:rsidDel="00000000" w:rsidR="00000000" w:rsidRPr="00000000">
        <w:rPr>
          <w:i w:val="1"/>
          <w:iCs w:val="1"/>
          <w:rtl w:val="0"/>
        </w:rPr>
        <w:t xml:space="preserve">Psychedelic Science 2025 roundup.</w:t>
      </w:r>
      <w:r w:rsidDel="00000000" w:rsidR="00000000" w:rsidRPr="00000000">
        <w:rPr>
          <w:rtl w:val="0"/>
        </w:rPr>
        <w:t xml:space="preserve"> Retrieved from </w:t>
      </w:r>
      <w:hyperlink r:id="rId10">
        <w:r w:rsidDel="00000000" w:rsidR="00000000" w:rsidRPr="00000000">
          <w:rPr>
            <w:color w:val="1155cc"/>
            <w:u w:val="single"/>
            <w:rtl w:val="0"/>
          </w:rPr>
          <w:t xml:space="preserve">https://www.lucid.news/psychedelic-science-2025-religious-use-climate-crisis-fungal-medicine/</w:t>
        </w:r>
      </w:hyperlink>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drawing>
          <wp:anchor allowOverlap="1" behindDoc="1" distB="114300" distT="114300" distL="114300" distR="114300" hidden="0" layoutInCell="1" locked="0" relativeHeight="0" simplePos="0">
            <wp:simplePos x="0" y="0"/>
            <wp:positionH relativeFrom="margin">
              <wp:posOffset>3752850</wp:posOffset>
            </wp:positionH>
            <wp:positionV relativeFrom="margin">
              <wp:posOffset>7317065</wp:posOffset>
            </wp:positionV>
            <wp:extent cx="2433472" cy="1847376"/>
            <wp:effectExtent b="0" l="0" r="0" t="0"/>
            <wp:wrapNone/>
            <wp:docPr id="2" name="image1.png"/>
            <a:graphic>
              <a:graphicData uri="http://schemas.openxmlformats.org/drawingml/2006/picture">
                <pic:pic>
                  <pic:nvPicPr>
                    <pic:cNvPr id="0" name="image1.png"/>
                    <pic:cNvPicPr preferRelativeResize="0"/>
                  </pic:nvPicPr>
                  <pic:blipFill>
                    <a:blip r:embed="rId11">
                      <a:alphaModFix amt="18000"/>
                    </a:blip>
                    <a:srcRect b="0" l="0" r="0" t="0"/>
                    <a:stretch>
                      <a:fillRect/>
                    </a:stretch>
                  </pic:blipFill>
                  <pic:spPr>
                    <a:xfrm>
                      <a:off x="0" y="0"/>
                      <a:ext cx="2433472" cy="1847376"/>
                    </a:xfrm>
                    <a:prstGeom prst="rect"/>
                    <a:ln/>
                  </pic:spPr>
                </pic:pic>
              </a:graphicData>
            </a:graphic>
          </wp:anchor>
        </w:drawing>
      </w: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3467100</wp:posOffset>
          </wp:positionH>
          <wp:positionV relativeFrom="paragraph">
            <wp:posOffset>-276224</wp:posOffset>
          </wp:positionV>
          <wp:extent cx="2900363" cy="737812"/>
          <wp:effectExtent b="0" l="0" r="0" t="0"/>
          <wp:wrapNone/>
          <wp:docPr id="1" name="image2.jpg"/>
          <a:graphic>
            <a:graphicData uri="http://schemas.openxmlformats.org/drawingml/2006/picture">
              <pic:pic>
                <pic:nvPicPr>
                  <pic:cNvPr id="0" name="image2.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lucid.news/psychedelic-science-2025-religious-use-climate-crisis-fungal-medicin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tai.life/pipelin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ft.com/content/c9ad1f8a-64b4-4606-a863-5356c4929eed" TargetMode="External"/><Relationship Id="rId7" Type="http://schemas.openxmlformats.org/officeDocument/2006/relationships/hyperlink" Target="https://www.wsj.com/health/pharma/psychedelic-drugs-investment-maha-f4b7dff0" TargetMode="External"/><Relationship Id="rId8" Type="http://schemas.openxmlformats.org/officeDocument/2006/relationships/hyperlink" Target="https://www.beckleypsy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